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061B7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  <w:sz w:val="30"/>
          <w:szCs w:val="30"/>
        </w:rPr>
      </w:pPr>
      <w:r>
        <w:rPr>
          <w:rFonts w:ascii="Google Sans" w:eastAsia="Google Sans" w:hAnsi="Google Sans" w:cs="Google Sans"/>
          <w:color w:val="1B1C1D"/>
          <w:sz w:val="30"/>
          <w:szCs w:val="30"/>
        </w:rPr>
        <w:t>Email Analysis Report</w:t>
      </w:r>
    </w:p>
    <w:p w14:paraId="00000002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Introduction</w:t>
      </w:r>
    </w:p>
    <w:p w14:paraId="00000003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forensic analysis is a specialized branch of digital forensics dedicated to the investigation of email data. This process is essential for a variety of critical purposes, including legal proceedings, cybersecurity incident response, and internal organizational investigations. The core objective is to conduct a thorough and systematic examination of email communications to establish key facts, such as the origin of a message, the identities of the sender and recipient, the precise date and time of transmission, and the complete content of the correspondence.</w:t>
      </w:r>
    </w:p>
    <w:p w14:paraId="00000004" w14:textId="23A804CD" w:rsidR="002061B7" w:rsidRDefault="002061B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7187BA3F" w14:textId="079A5D52" w:rsidR="001008CC" w:rsidRDefault="001008C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 w:rsidRPr="001008CC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drawing>
          <wp:inline distT="0" distB="0" distL="0" distR="0" wp14:anchorId="47FACBA9" wp14:editId="7B60AD1C">
            <wp:extent cx="5943600" cy="4226560"/>
            <wp:effectExtent l="0" t="0" r="0" b="2540"/>
            <wp:docPr id="2075602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026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Header Analysis:</w:t>
      </w:r>
    </w:p>
    <w:p w14:paraId="00000006" w14:textId="77777777" w:rsidR="002061B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headers contain crucial metadata that provides a detailed record of an email's journey. This information includes the sender's IP address, the various servers involved in transmitting the email, and precise timestamps.</w:t>
      </w:r>
    </w:p>
    <w:p w14:paraId="00000007" w14:textId="77777777" w:rsidR="002061B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By carefully analyzing these headers, investigators can determine whether an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email is genuine or if it has been subjected to tampering or spoofing.</w:t>
      </w:r>
    </w:p>
    <w:p w14:paraId="00000008" w14:textId="77777777" w:rsidR="002061B7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Steps:</w:t>
      </w:r>
    </w:p>
    <w:p w14:paraId="00000009" w14:textId="77777777" w:rsidR="002061B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Header Retrieval: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process of obtaining email headers varies depending on the specific email client used.</w:t>
      </w:r>
    </w:p>
    <w:p w14:paraId="0000000A" w14:textId="77777777" w:rsidR="002061B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Examination of "Received" Headers: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These headers are meticulously examined to trace the email's path, with the last "Received" header typically indicating the originating server.</w:t>
      </w:r>
    </w:p>
    <w:p w14:paraId="0000000B" w14:textId="77777777" w:rsidR="002061B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Sender IP Address Identification: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sender's mail server IP address, found within the "Received" headers, is identified to help determine the sender's location.</w:t>
      </w:r>
    </w:p>
    <w:p w14:paraId="0000000C" w14:textId="77777777" w:rsidR="002061B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Inconsistency Detection: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Investigators look for any discrepancies in timestamps, server names, and IP addresses, as these may suggest alteration or spoofing.</w:t>
      </w:r>
    </w:p>
    <w:p w14:paraId="0000000D" w14:textId="77777777" w:rsidR="002061B7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Authentication Record Verification: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SPF, DKIM, and DMARC records are checked to validate the email's authenticity and identify any potential spoofing attempts.</w:t>
      </w:r>
    </w:p>
    <w:p w14:paraId="0000000E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Content Analysis:</w:t>
      </w:r>
    </w:p>
    <w:p w14:paraId="0000000F" w14:textId="77777777" w:rsidR="002061B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involves a detailed review of the email's body, including all text, images, and attachments.</w:t>
      </w:r>
    </w:p>
    <w:p w14:paraId="00000010" w14:textId="77777777" w:rsidR="002061B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analysis is crucial for identifying potential phishing attacks, the distribution of malware, or other malicious activities.</w:t>
      </w:r>
    </w:p>
    <w:p w14:paraId="00000011" w14:textId="77777777" w:rsidR="002061B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Steps:</w:t>
      </w:r>
    </w:p>
    <w:p w14:paraId="00000012" w14:textId="77777777" w:rsidR="002061B7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Body Examination: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email's text is scrutinized for any suspicious language, unusual requests for personal information, or other red flags.</w:t>
      </w:r>
    </w:p>
    <w:p w14:paraId="00000013" w14:textId="77777777" w:rsidR="002061B7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Embedded Link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actual URLs of any links within the email are carefully examined, as they may differ from the displayed text and lead to malicious websites.</w:t>
      </w:r>
    </w:p>
    <w:p w14:paraId="00000014" w14:textId="77777777" w:rsidR="002061B7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Image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Images within the email are analyzed for any hidden code or steganographic elements.</w:t>
      </w:r>
    </w:p>
    <w:p w14:paraId="00000015" w14:textId="77777777" w:rsidR="002061B7" w:rsidRDefault="00000000">
      <w:pPr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Attachment Extraction and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Any attachments are extracted for further investigation, including malware scanning and content analysis.</w:t>
      </w:r>
    </w:p>
    <w:p w14:paraId="00000016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Metadata Extraction:</w:t>
      </w:r>
    </w:p>
    <w:p w14:paraId="00000017" w14:textId="77777777" w:rsidR="002061B7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metadata, which includes timestamps, sender and recipient details, and file properties, provides valuable context and helps establish a timeline of events.</w:t>
      </w:r>
    </w:p>
    <w:p w14:paraId="00000018" w14:textId="77777777" w:rsidR="002061B7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Detailed Steps:</w:t>
      </w:r>
    </w:p>
    <w:p w14:paraId="00000019" w14:textId="77777777" w:rsidR="002061B7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Timestamp Extraction: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"Date" header is extracted to determine the precise time the email was sent.</w:t>
      </w:r>
    </w:p>
    <w:p w14:paraId="0000001A" w14:textId="77777777" w:rsidR="002061B7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Sender and Recipient Identification: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"From," "To," "Cc," and "Bcc" headers are analyzed to identify all parties involved in the communication.</w:t>
      </w:r>
    </w:p>
    <w:p w14:paraId="0000001B" w14:textId="77777777" w:rsidR="002061B7" w:rsidRDefault="00000000">
      <w:pPr>
        <w:numPr>
          <w:ilvl w:val="2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Client Information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Headers such as "X-Mailer" or "User-Agent" are examined to identify the software used to send the email.</w:t>
      </w:r>
    </w:p>
    <w:p w14:paraId="0000001C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Attachment Analysis:</w:t>
      </w:r>
    </w:p>
    <w:p w14:paraId="0000001D" w14:textId="77777777" w:rsidR="002061B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attachments can pose significant security risks, as they may contain malware or other threats.</w:t>
      </w:r>
    </w:p>
    <w:p w14:paraId="0000001E" w14:textId="77777777" w:rsidR="002061B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thorough forensic analysis of attachments is essential and involves examining file headers, file content, and any embedded scripts.</w:t>
      </w:r>
    </w:p>
    <w:p w14:paraId="0000001F" w14:textId="77777777" w:rsidR="002061B7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Steps:</w:t>
      </w:r>
    </w:p>
    <w:p w14:paraId="00000020" w14:textId="77777777" w:rsidR="002061B7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Attachment Extraction: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All attachments are extracted from the email for individual analysis.</w:t>
      </w:r>
    </w:p>
    <w:p w14:paraId="00000021" w14:textId="77777777" w:rsidR="002061B7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File Header Verification: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File headers are examined to confirm the true file type, as malicious files may be disguised with deceptive extensions.</w:t>
      </w:r>
    </w:p>
    <w:p w14:paraId="00000022" w14:textId="77777777" w:rsidR="002061B7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Malware Scanning: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Attachments are scanned using up-to-date antivirus software and specialized tools to detect any malicious code.</w:t>
      </w:r>
    </w:p>
    <w:p w14:paraId="00000023" w14:textId="77777777" w:rsidR="002061B7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File Content Examination: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content of the attachments is analyzed for any suspicious code, scripts, or hidden information.</w:t>
      </w:r>
    </w:p>
    <w:p w14:paraId="00000024" w14:textId="77777777" w:rsidR="002061B7" w:rsidRDefault="00000000">
      <w:pPr>
        <w:numPr>
          <w:ilvl w:val="2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File Metadata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file's metadata, such as creation date and author, is reviewed for any anomalies.</w:t>
      </w:r>
    </w:p>
    <w:p w14:paraId="00000025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Email Server Analysis:</w:t>
      </w:r>
    </w:p>
    <w:p w14:paraId="00000026" w14:textId="77777777" w:rsidR="002061B7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server logs contain valuable information about email traffic, sender and recipient activity, and potential security breaches.</w:t>
      </w:r>
    </w:p>
    <w:p w14:paraId="00000027" w14:textId="77777777" w:rsidR="002061B7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Examining these logs is crucial for understanding the flow of email communications and identifying any suspicious patterns.</w:t>
      </w:r>
    </w:p>
    <w:p w14:paraId="00000028" w14:textId="77777777" w:rsidR="002061B7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Steps:</w:t>
      </w:r>
    </w:p>
    <w:p w14:paraId="00000029" w14:textId="77777777" w:rsidR="002061B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Server Log Acquisition: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relevant email server logs are obtained.</w:t>
      </w:r>
    </w:p>
    <w:p w14:paraId="0000002A" w14:textId="77777777" w:rsidR="002061B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 Filtering: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Logs are filtered by specific criteria, such as date, time, sender, or recipient, to narrow the scope of the investigation.</w:t>
      </w:r>
    </w:p>
    <w:p w14:paraId="0000002B" w14:textId="77777777" w:rsidR="002061B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Log Entry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Log entries are examined to gather information about email transmission, delivery, and any errors that may have occurred.</w:t>
      </w:r>
    </w:p>
    <w:p w14:paraId="0000002C" w14:textId="77777777" w:rsidR="002061B7" w:rsidRDefault="00000000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Anomaly Detection: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Investigators look for any unusual activity, such as large volumes of emails, failed login attempts, or connections from 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unfamiliar sources.</w:t>
      </w:r>
    </w:p>
    <w:p w14:paraId="0000002D" w14:textId="77777777" w:rsidR="002061B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Deleted Email Recovery:</w:t>
      </w:r>
    </w:p>
    <w:p w14:paraId="0000002E" w14:textId="77777777" w:rsidR="002061B7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 certain investigations, recovering deleted emails is essential, particularly when individuals have attempted to conceal evidence.</w:t>
      </w:r>
    </w:p>
    <w:p w14:paraId="0000002F" w14:textId="77777777" w:rsidR="002061B7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process involves retrieving email data from email servers or storage media.</w:t>
      </w:r>
    </w:p>
    <w:p w14:paraId="00000030" w14:textId="77777777" w:rsidR="002061B7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Detailed Steps:</w:t>
      </w:r>
    </w:p>
    <w:p w14:paraId="00000031" w14:textId="77777777" w:rsidR="002061B7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Storage Media Access: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storage media that may contain deleted emails, such as hard drives or servers, is accessed.</w:t>
      </w:r>
    </w:p>
    <w:p w14:paraId="00000032" w14:textId="77777777" w:rsidR="002061B7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Forensic Image Creation: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forensic image of the storage media is created to preserve the data in its original condition and prevent any accidental alteration.</w:t>
      </w:r>
    </w:p>
    <w:p w14:paraId="00000033" w14:textId="77777777" w:rsidR="002061B7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Recovery Tool Utilization: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Specialized data recovery tools are employed to scan the storage media for any recoverable deleted email data.</w:t>
      </w:r>
    </w:p>
    <w:p w14:paraId="00000034" w14:textId="77777777" w:rsidR="002061B7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Deleted Email Recovery: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Any deleted emails that are found are recovered.</w:t>
      </w:r>
    </w:p>
    <w:p w14:paraId="00000035" w14:textId="77777777" w:rsidR="002061B7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Recovered Email Analysis: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recovered emails are then analyzed using the same techniques applied to regular emails to glean any relevant information.</w:t>
      </w:r>
    </w:p>
    <w:p w14:paraId="00000036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Tools Used in Email Analysis</w:t>
      </w:r>
    </w:p>
    <w:p w14:paraId="00000037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range of specialized tools are employed in email forensic analysis to facilitate the efficient and accurate examination of email data. These include:</w:t>
      </w:r>
    </w:p>
    <w:p w14:paraId="00000038" w14:textId="77777777" w:rsidR="002061B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Specialized email analysis software</w:t>
      </w:r>
    </w:p>
    <w:p w14:paraId="00000039" w14:textId="77777777" w:rsidR="002061B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Network forensic tools</w:t>
      </w:r>
    </w:p>
    <w:p w14:paraId="0000003A" w14:textId="77777777" w:rsidR="002061B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Data recovery tools</w:t>
      </w:r>
    </w:p>
    <w:p w14:paraId="0000003B" w14:textId="77777777" w:rsidR="002061B7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Visualization tools</w:t>
      </w:r>
    </w:p>
    <w:p w14:paraId="0000003C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Challenges in Email Forensic Analysis</w:t>
      </w:r>
    </w:p>
    <w:p w14:paraId="0000003D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Despite its importance, email analysis presents several challenges:</w:t>
      </w:r>
    </w:p>
    <w:p w14:paraId="0000003E" w14:textId="77777777" w:rsidR="002061B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sheer volume of email data can be substantial, making analysis a time-consuming and resource-intensive task.</w:t>
      </w:r>
    </w:p>
    <w:p w14:paraId="0000003F" w14:textId="77777777" w:rsidR="002061B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data may be dispersed across various locations, including email servers, local computers, and cloud storage, complicating the collection and analysis process.</w:t>
      </w:r>
    </w:p>
    <w:p w14:paraId="00000040" w14:textId="77777777" w:rsidR="002061B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Individuals may employ anti-forensic techniques to hide or delete email data, necessitating the use of advanced forensic methods.</w:t>
      </w:r>
    </w:p>
    <w:p w14:paraId="00000041" w14:textId="77777777" w:rsidR="002061B7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Encrypted emails pose a challenge, often requiring decryption keys or specialized tools for analysis.</w:t>
      </w:r>
    </w:p>
    <w:p w14:paraId="00000042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Conclusion</w:t>
      </w:r>
    </w:p>
    <w:p w14:paraId="00000043" w14:textId="77777777" w:rsidR="002061B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Email analysis is a critical discipline that plays a vital role in uncovering digital evidence across a wide spectrum of investigations. By employing specialized techniques and tools, forensic investigators can effectively analyze email data to establish facts, identify wrongdoing, and support legal and organizational objectives.</w:t>
      </w:r>
    </w:p>
    <w:sectPr w:rsidR="002061B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B53D8C8D-596D-4951-8F74-9EEC734A2EB1}"/>
    <w:embedItalic r:id="rId2" w:fontKey="{29EA1256-2D13-486A-9941-4720B18B14FF}"/>
  </w:font>
  <w:font w:name="Google Sans">
    <w:charset w:val="00"/>
    <w:family w:val="auto"/>
    <w:pitch w:val="default"/>
    <w:embedRegular r:id="rId3" w:fontKey="{8524A1DD-3C3F-40B9-8EA4-385A2D950B0A}"/>
    <w:embedBold r:id="rId4" w:fontKey="{B688FA06-B0F3-436E-88C6-907D0894935E}"/>
  </w:font>
  <w:font w:name="Google Sans Text">
    <w:charset w:val="00"/>
    <w:family w:val="auto"/>
    <w:pitch w:val="default"/>
    <w:embedRegular r:id="rId5" w:fontKey="{5BF1FFF9-F402-4C98-AFFF-4B9DCC236EE1}"/>
    <w:embedBold r:id="rId6" w:fontKey="{01BB0A2E-AE20-430C-AAE5-2E26DE0AF7C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868E5C71-186C-4C36-8797-F3F9199D706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AD4007AF-3DC2-473C-851D-1FCDC96396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5391B"/>
    <w:multiLevelType w:val="multilevel"/>
    <w:tmpl w:val="DA1010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2091630"/>
    <w:multiLevelType w:val="multilevel"/>
    <w:tmpl w:val="D6703D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4930FB2"/>
    <w:multiLevelType w:val="multilevel"/>
    <w:tmpl w:val="9AEE1C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8F40386"/>
    <w:multiLevelType w:val="multilevel"/>
    <w:tmpl w:val="A56001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F536AA1"/>
    <w:multiLevelType w:val="multilevel"/>
    <w:tmpl w:val="DE422E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2F714C8F"/>
    <w:multiLevelType w:val="multilevel"/>
    <w:tmpl w:val="94E82C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32A05A67"/>
    <w:multiLevelType w:val="multilevel"/>
    <w:tmpl w:val="C15C63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3E44058"/>
    <w:multiLevelType w:val="multilevel"/>
    <w:tmpl w:val="7C4272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443E4172"/>
    <w:multiLevelType w:val="multilevel"/>
    <w:tmpl w:val="EB9A34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D4B55D1"/>
    <w:multiLevelType w:val="multilevel"/>
    <w:tmpl w:val="E9EA4A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03D4B37"/>
    <w:multiLevelType w:val="multilevel"/>
    <w:tmpl w:val="A99C421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4C11229"/>
    <w:multiLevelType w:val="multilevel"/>
    <w:tmpl w:val="A984C0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68195008"/>
    <w:multiLevelType w:val="multilevel"/>
    <w:tmpl w:val="2F0405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727E2902"/>
    <w:multiLevelType w:val="multilevel"/>
    <w:tmpl w:val="EAD0E9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77501869"/>
    <w:multiLevelType w:val="multilevel"/>
    <w:tmpl w:val="69B238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894894736">
    <w:abstractNumId w:val="3"/>
  </w:num>
  <w:num w:numId="2" w16cid:durableId="213392745">
    <w:abstractNumId w:val="7"/>
  </w:num>
  <w:num w:numId="3" w16cid:durableId="1117604655">
    <w:abstractNumId w:val="2"/>
  </w:num>
  <w:num w:numId="4" w16cid:durableId="371729932">
    <w:abstractNumId w:val="13"/>
  </w:num>
  <w:num w:numId="5" w16cid:durableId="705253133">
    <w:abstractNumId w:val="6"/>
  </w:num>
  <w:num w:numId="6" w16cid:durableId="1916427559">
    <w:abstractNumId w:val="0"/>
  </w:num>
  <w:num w:numId="7" w16cid:durableId="1479835070">
    <w:abstractNumId w:val="1"/>
  </w:num>
  <w:num w:numId="8" w16cid:durableId="103574210">
    <w:abstractNumId w:val="10"/>
  </w:num>
  <w:num w:numId="9" w16cid:durableId="615454345">
    <w:abstractNumId w:val="5"/>
  </w:num>
  <w:num w:numId="10" w16cid:durableId="1736508275">
    <w:abstractNumId w:val="12"/>
  </w:num>
  <w:num w:numId="11" w16cid:durableId="2119057672">
    <w:abstractNumId w:val="8"/>
  </w:num>
  <w:num w:numId="12" w16cid:durableId="1167020773">
    <w:abstractNumId w:val="14"/>
  </w:num>
  <w:num w:numId="13" w16cid:durableId="1525484649">
    <w:abstractNumId w:val="4"/>
  </w:num>
  <w:num w:numId="14" w16cid:durableId="1366104657">
    <w:abstractNumId w:val="9"/>
  </w:num>
  <w:num w:numId="15" w16cid:durableId="1658600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61B7"/>
    <w:rsid w:val="001008CC"/>
    <w:rsid w:val="002061B7"/>
    <w:rsid w:val="006F4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CE663"/>
  <w15:docId w15:val="{C51E279D-D224-4BB8-8E9E-0F2C994D4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1048</Words>
  <Characters>5978</Characters>
  <Application>Microsoft Office Word</Application>
  <DocSecurity>0</DocSecurity>
  <Lines>49</Lines>
  <Paragraphs>14</Paragraphs>
  <ScaleCrop>false</ScaleCrop>
  <Company/>
  <LinksUpToDate>false</LinksUpToDate>
  <CharactersWithSpaces>7012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omkar singh</cp:lastModifiedBy>
  <cp:revision>2</cp:revision>
  <dcterms:created xsi:type="dcterms:W3CDTF">2025-05-16T16:42:00Z</dcterms:created>
  <dcterms:modified xsi:type="dcterms:W3CDTF">2025-05-16T16:48:00Z</dcterms:modified>
</cp:coreProperties>
</file>